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2F00" w:rsidRPr="00A66FAC" w:rsidRDefault="00CC2F00" w:rsidP="00CC2F00">
      <w:pPr>
        <w:jc w:val="center"/>
        <w:rPr>
          <w:lang w:val="en-GB"/>
        </w:rPr>
      </w:pPr>
      <w:r>
        <w:rPr>
          <w:noProof/>
          <w:lang w:val="en-US" w:eastAsia="en-US"/>
        </w:rPr>
        <w:drawing>
          <wp:inline distT="0" distB="0" distL="0" distR="0">
            <wp:extent cx="1466215" cy="1242060"/>
            <wp:effectExtent l="19050" t="0" r="635" b="0"/>
            <wp:docPr id="1" name="Picture 1" descr="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IS"/>
                    <pic:cNvPicPr>
                      <a:picLocks noChangeAspect="1" noChangeArrowheads="1"/>
                    </pic:cNvPicPr>
                  </pic:nvPicPr>
                  <pic:blipFill>
                    <a:blip r:embed="rId4" cstate="print"/>
                    <a:srcRect/>
                    <a:stretch>
                      <a:fillRect/>
                    </a:stretch>
                  </pic:blipFill>
                  <pic:spPr bwMode="auto">
                    <a:xfrm>
                      <a:off x="0" y="0"/>
                      <a:ext cx="1466215" cy="1242060"/>
                    </a:xfrm>
                    <a:prstGeom prst="rect">
                      <a:avLst/>
                    </a:prstGeom>
                    <a:noFill/>
                    <a:ln w="9525">
                      <a:noFill/>
                      <a:miter lim="800000"/>
                      <a:headEnd/>
                      <a:tailEnd/>
                    </a:ln>
                  </pic:spPr>
                </pic:pic>
              </a:graphicData>
            </a:graphic>
          </wp:inline>
        </w:drawing>
      </w: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Default="00CC2F00" w:rsidP="00CC2F00">
      <w:pPr>
        <w:pStyle w:val="Default"/>
        <w:jc w:val="center"/>
        <w:rPr>
          <w:rFonts w:ascii="Arial" w:hAnsi="Arial" w:cs="Arial"/>
          <w:b/>
          <w:bCs/>
          <w:color w:val="0000FF"/>
          <w:sz w:val="56"/>
          <w:szCs w:val="56"/>
          <w:lang w:val="en-GB"/>
        </w:rPr>
      </w:pPr>
    </w:p>
    <w:p w:rsidR="00CC2F00" w:rsidRDefault="00CC2F00" w:rsidP="00CC2F00">
      <w:pPr>
        <w:pStyle w:val="Default"/>
        <w:jc w:val="center"/>
        <w:rPr>
          <w:rFonts w:ascii="Arial" w:hAnsi="Arial" w:cs="Arial"/>
          <w:b/>
          <w:bCs/>
          <w:color w:val="0000FF"/>
          <w:sz w:val="56"/>
          <w:szCs w:val="56"/>
          <w:lang w:val="en-GB"/>
        </w:rPr>
      </w:pPr>
    </w:p>
    <w:p w:rsidR="00CC2F00"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r w:rsidRPr="00A66FAC">
        <w:rPr>
          <w:rFonts w:ascii="Arial" w:hAnsi="Arial" w:cs="Arial"/>
          <w:b/>
          <w:bCs/>
          <w:color w:val="0000FF"/>
          <w:sz w:val="56"/>
          <w:szCs w:val="56"/>
          <w:lang w:val="en-GB"/>
        </w:rPr>
        <w:t>Cambodia</w:t>
      </w:r>
    </w:p>
    <w:p w:rsidR="00CC2F00" w:rsidRPr="00A66FAC" w:rsidRDefault="00CC2F00" w:rsidP="00CC2F00">
      <w:pPr>
        <w:pStyle w:val="Default"/>
        <w:jc w:val="center"/>
        <w:rPr>
          <w:rFonts w:ascii="Arial" w:hAnsi="Arial" w:cs="Arial"/>
          <w:b/>
          <w:bCs/>
          <w:color w:val="0000FF"/>
          <w:sz w:val="56"/>
          <w:szCs w:val="56"/>
          <w:lang w:val="en-GB"/>
        </w:rPr>
      </w:pPr>
      <w:r w:rsidRPr="00A66FAC">
        <w:rPr>
          <w:rFonts w:ascii="Arial" w:hAnsi="Arial" w:cs="Arial"/>
          <w:b/>
          <w:bCs/>
          <w:color w:val="0000FF"/>
          <w:sz w:val="56"/>
          <w:szCs w:val="56"/>
          <w:lang w:val="en-GB"/>
        </w:rPr>
        <w:t>Socio-Economic Survey</w:t>
      </w:r>
    </w:p>
    <w:p w:rsidR="00CC2F00" w:rsidRPr="00A66FAC" w:rsidRDefault="00CC2F00" w:rsidP="00CC2F00">
      <w:pPr>
        <w:pStyle w:val="Default"/>
        <w:jc w:val="center"/>
        <w:rPr>
          <w:rFonts w:ascii="Arial" w:hAnsi="Arial" w:cs="Arial"/>
          <w:b/>
          <w:bCs/>
          <w:color w:val="0000FF"/>
          <w:sz w:val="56"/>
          <w:szCs w:val="56"/>
          <w:lang w:val="en-GB"/>
        </w:rPr>
      </w:pPr>
      <w:r w:rsidRPr="00A66FAC">
        <w:rPr>
          <w:rFonts w:ascii="Arial" w:hAnsi="Arial" w:cs="Arial"/>
          <w:b/>
          <w:bCs/>
          <w:color w:val="0000FF"/>
          <w:sz w:val="56"/>
          <w:szCs w:val="56"/>
          <w:lang w:val="en-GB"/>
        </w:rPr>
        <w:t>20</w:t>
      </w:r>
      <w:r>
        <w:rPr>
          <w:rFonts w:ascii="Arial" w:hAnsi="Arial" w:cs="Arial"/>
          <w:b/>
          <w:bCs/>
          <w:color w:val="0000FF"/>
          <w:sz w:val="56"/>
          <w:szCs w:val="56"/>
          <w:lang w:val="en-GB"/>
        </w:rPr>
        <w:t>10</w:t>
      </w:r>
    </w:p>
    <w:p w:rsidR="00CC2F00" w:rsidRPr="00A66FAC" w:rsidRDefault="00CC2F00" w:rsidP="00CC2F00">
      <w:pPr>
        <w:pStyle w:val="Default"/>
        <w:jc w:val="center"/>
        <w:rPr>
          <w:rFonts w:ascii="Arial" w:hAnsi="Arial" w:cs="Arial"/>
          <w:b/>
          <w:bCs/>
          <w:color w:val="0000FF"/>
          <w:sz w:val="56"/>
          <w:szCs w:val="56"/>
          <w:lang w:val="en-GB"/>
        </w:rPr>
      </w:pPr>
    </w:p>
    <w:p w:rsidR="00CC2F00"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color w:val="0000FF"/>
          <w:sz w:val="56"/>
          <w:szCs w:val="56"/>
          <w:lang w:val="en-GB"/>
        </w:rPr>
      </w:pPr>
    </w:p>
    <w:p w:rsidR="00CC2F00" w:rsidRPr="00A66FAC" w:rsidRDefault="00CC2F00" w:rsidP="00CC2F00">
      <w:pPr>
        <w:pStyle w:val="Default"/>
        <w:jc w:val="center"/>
        <w:rPr>
          <w:rFonts w:ascii="Arial" w:hAnsi="Arial" w:cs="Arial"/>
          <w:b/>
          <w:bCs/>
          <w:sz w:val="32"/>
          <w:szCs w:val="32"/>
          <w:lang w:val="en-GB"/>
        </w:rPr>
      </w:pPr>
      <w:r w:rsidRPr="00A66FAC">
        <w:rPr>
          <w:rFonts w:ascii="Arial" w:hAnsi="Arial" w:cs="Arial"/>
          <w:b/>
          <w:bCs/>
          <w:sz w:val="32"/>
          <w:szCs w:val="32"/>
          <w:lang w:val="en-GB"/>
        </w:rPr>
        <w:t>National Institute of Statistics</w:t>
      </w:r>
    </w:p>
    <w:p w:rsidR="00CC2F00" w:rsidRPr="00A66FAC" w:rsidRDefault="00CC2F00" w:rsidP="00CC2F00">
      <w:pPr>
        <w:pStyle w:val="Default"/>
        <w:jc w:val="center"/>
        <w:rPr>
          <w:rFonts w:ascii="Arial" w:hAnsi="Arial" w:cs="Arial"/>
          <w:b/>
          <w:bCs/>
          <w:sz w:val="32"/>
          <w:szCs w:val="32"/>
          <w:lang w:val="en-GB"/>
        </w:rPr>
      </w:pPr>
      <w:r w:rsidRPr="00A66FAC">
        <w:rPr>
          <w:rFonts w:ascii="Arial" w:hAnsi="Arial" w:cs="Arial"/>
          <w:b/>
          <w:bCs/>
          <w:sz w:val="32"/>
          <w:szCs w:val="32"/>
          <w:lang w:val="en-GB"/>
        </w:rPr>
        <w:t>Ministry of Planning</w:t>
      </w:r>
    </w:p>
    <w:p w:rsidR="00CC2F00" w:rsidRPr="00A66FAC" w:rsidRDefault="00CC2F00" w:rsidP="00CC2F00">
      <w:pPr>
        <w:pStyle w:val="Default"/>
        <w:jc w:val="center"/>
        <w:rPr>
          <w:rFonts w:ascii="Arial" w:hAnsi="Arial" w:cs="Arial"/>
          <w:b/>
          <w:bCs/>
          <w:color w:val="0000FF"/>
          <w:sz w:val="56"/>
          <w:szCs w:val="56"/>
          <w:lang w:val="en-GB"/>
        </w:rPr>
      </w:pPr>
    </w:p>
    <w:p w:rsidR="00CC2F00" w:rsidRDefault="00CC2F00" w:rsidP="00CC2F00">
      <w:pPr>
        <w:pStyle w:val="Default"/>
        <w:jc w:val="center"/>
        <w:rPr>
          <w:rFonts w:ascii="Arial" w:hAnsi="Arial" w:cs="Arial"/>
          <w:b/>
          <w:bCs/>
          <w:color w:val="auto"/>
          <w:sz w:val="23"/>
          <w:szCs w:val="23"/>
          <w:lang w:val="en-GB"/>
        </w:rPr>
      </w:pPr>
      <w:r w:rsidRPr="00A66FAC">
        <w:rPr>
          <w:rFonts w:ascii="Arial" w:hAnsi="Arial" w:cs="Arial"/>
          <w:b/>
          <w:bCs/>
          <w:color w:val="auto"/>
          <w:sz w:val="23"/>
          <w:szCs w:val="23"/>
          <w:lang w:val="en-GB"/>
        </w:rPr>
        <w:t xml:space="preserve">Phnom Penh, </w:t>
      </w:r>
      <w:r>
        <w:rPr>
          <w:rFonts w:ascii="Arial" w:hAnsi="Arial" w:cs="Arial"/>
          <w:b/>
          <w:bCs/>
          <w:color w:val="auto"/>
          <w:sz w:val="23"/>
          <w:szCs w:val="23"/>
          <w:lang w:val="en-GB"/>
        </w:rPr>
        <w:t>January</w:t>
      </w:r>
      <w:r w:rsidRPr="00A66FAC">
        <w:rPr>
          <w:rFonts w:ascii="Arial" w:hAnsi="Arial" w:cs="Arial"/>
          <w:b/>
          <w:bCs/>
          <w:color w:val="auto"/>
          <w:sz w:val="23"/>
          <w:szCs w:val="23"/>
          <w:lang w:val="en-GB"/>
        </w:rPr>
        <w:t xml:space="preserve"> 201</w:t>
      </w:r>
      <w:r>
        <w:rPr>
          <w:rFonts w:ascii="Arial" w:hAnsi="Arial" w:cs="Arial"/>
          <w:b/>
          <w:bCs/>
          <w:color w:val="auto"/>
          <w:sz w:val="23"/>
          <w:szCs w:val="23"/>
          <w:lang w:val="en-GB"/>
        </w:rPr>
        <w:t>2</w:t>
      </w:r>
    </w:p>
    <w:p w:rsidR="00CC2F00" w:rsidRPr="00D944E4" w:rsidRDefault="00CC2F00" w:rsidP="00CC2F00">
      <w:pPr>
        <w:pStyle w:val="NISHeading2"/>
        <w:rPr>
          <w:lang w:val="en-US"/>
        </w:rPr>
      </w:pPr>
      <w:r>
        <w:rPr>
          <w:rFonts w:cs="Arial"/>
          <w:b w:val="0"/>
          <w:bCs/>
          <w:sz w:val="23"/>
          <w:szCs w:val="23"/>
          <w:lang w:val="en-GB"/>
        </w:rPr>
        <w:br w:type="column"/>
      </w:r>
      <w:r>
        <w:rPr>
          <w:lang w:val="en-US"/>
        </w:rPr>
        <w:lastRenderedPageBreak/>
        <w:t>For</w:t>
      </w:r>
      <w:r w:rsidRPr="00D944E4">
        <w:rPr>
          <w:lang w:val="en-US"/>
        </w:rPr>
        <w:t xml:space="preserve"> more information </w:t>
      </w:r>
    </w:p>
    <w:p w:rsidR="00CC2F00" w:rsidRPr="00D944E4" w:rsidRDefault="00CC2F00" w:rsidP="00CC2F00">
      <w:pPr>
        <w:pStyle w:val="NISCharttext"/>
        <w:tabs>
          <w:tab w:val="left" w:pos="2835"/>
        </w:tabs>
        <w:rPr>
          <w:lang w:val="en-US"/>
        </w:rPr>
      </w:pPr>
    </w:p>
    <w:p w:rsidR="00CC2F00" w:rsidRPr="00D944E4" w:rsidRDefault="00CC2F00" w:rsidP="00CC2F00">
      <w:pPr>
        <w:pStyle w:val="NISCharttext"/>
        <w:tabs>
          <w:tab w:val="left" w:pos="2835"/>
        </w:tabs>
        <w:rPr>
          <w:lang w:val="en-US"/>
        </w:rPr>
      </w:pPr>
    </w:p>
    <w:p w:rsidR="00CC2F00" w:rsidRPr="004A293A" w:rsidRDefault="00CC2F00" w:rsidP="00CC2F00">
      <w:pPr>
        <w:pStyle w:val="NISCharttext"/>
        <w:tabs>
          <w:tab w:val="left" w:pos="2835"/>
        </w:tabs>
        <w:ind w:left="2835" w:hanging="2835"/>
        <w:rPr>
          <w:sz w:val="24"/>
          <w:szCs w:val="24"/>
          <w:lang w:val="en-GB"/>
        </w:rPr>
      </w:pPr>
      <w:r w:rsidRPr="004A293A">
        <w:rPr>
          <w:i/>
          <w:sz w:val="24"/>
          <w:szCs w:val="24"/>
          <w:lang w:val="en-GB"/>
        </w:rPr>
        <w:t>INTERNET</w:t>
      </w:r>
      <w:r w:rsidRPr="004A293A">
        <w:rPr>
          <w:sz w:val="24"/>
          <w:szCs w:val="24"/>
          <w:lang w:val="en-GB"/>
        </w:rPr>
        <w:tab/>
      </w:r>
      <w:hyperlink r:id="rId5" w:history="1">
        <w:r w:rsidRPr="004A293A">
          <w:rPr>
            <w:rStyle w:val="Hyperlink"/>
            <w:sz w:val="24"/>
            <w:szCs w:val="24"/>
            <w:lang w:val="en-GB"/>
          </w:rPr>
          <w:t>www.nis.gov.kh</w:t>
        </w:r>
      </w:hyperlink>
      <w:r w:rsidRPr="004A293A">
        <w:rPr>
          <w:sz w:val="24"/>
          <w:szCs w:val="24"/>
          <w:lang w:val="en-GB"/>
        </w:rPr>
        <w:t xml:space="preserve"> is the </w:t>
      </w:r>
      <w:smartTag w:uri="urn:schemas-microsoft-com:office:smarttags" w:element="City">
        <w:r w:rsidRPr="004A293A">
          <w:rPr>
            <w:sz w:val="24"/>
            <w:szCs w:val="24"/>
            <w:lang w:val="en-GB"/>
          </w:rPr>
          <w:t>NIS</w:t>
        </w:r>
      </w:smartTag>
      <w:r w:rsidRPr="004A293A">
        <w:rPr>
          <w:sz w:val="24"/>
          <w:szCs w:val="24"/>
          <w:lang w:val="en-GB"/>
        </w:rPr>
        <w:t xml:space="preserve"> web site for official statistics produced by </w:t>
      </w:r>
      <w:smartTag w:uri="urn:schemas-microsoft-com:office:smarttags" w:element="place">
        <w:smartTag w:uri="urn:schemas-microsoft-com:office:smarttags" w:element="City">
          <w:r w:rsidRPr="004A293A">
            <w:rPr>
              <w:sz w:val="24"/>
              <w:szCs w:val="24"/>
              <w:lang w:val="en-GB"/>
            </w:rPr>
            <w:t>NIS</w:t>
          </w:r>
        </w:smartTag>
      </w:smartTag>
      <w:r w:rsidRPr="004A293A">
        <w:rPr>
          <w:sz w:val="24"/>
          <w:szCs w:val="24"/>
          <w:lang w:val="en-GB"/>
        </w:rPr>
        <w:t xml:space="preserve"> and other institutions and ministries within the Royal Government of Cambodia. The web site is the best place to start for access to summary data from the latest publications, and information about the </w:t>
      </w:r>
      <w:smartTag w:uri="urn:schemas-microsoft-com:office:smarttags" w:element="City">
        <w:smartTag w:uri="urn:schemas-microsoft-com:office:smarttags" w:element="place">
          <w:r w:rsidRPr="004A293A">
            <w:rPr>
              <w:sz w:val="24"/>
              <w:szCs w:val="24"/>
              <w:lang w:val="en-GB"/>
            </w:rPr>
            <w:t>NIS</w:t>
          </w:r>
        </w:smartTag>
      </w:smartTag>
      <w:r w:rsidRPr="004A293A">
        <w:rPr>
          <w:sz w:val="24"/>
          <w:szCs w:val="24"/>
          <w:lang w:val="en-GB"/>
        </w:rPr>
        <w:t xml:space="preserve"> and other statistical units of the Royal Government.</w:t>
      </w:r>
    </w:p>
    <w:p w:rsidR="00CC2F00" w:rsidRPr="004A293A" w:rsidRDefault="00CC2F00" w:rsidP="00CC2F00">
      <w:pPr>
        <w:pStyle w:val="NISCharttext"/>
        <w:tabs>
          <w:tab w:val="left" w:pos="2835"/>
        </w:tabs>
        <w:rPr>
          <w:sz w:val="24"/>
          <w:szCs w:val="24"/>
          <w:lang w:val="en-GB"/>
        </w:rPr>
      </w:pPr>
    </w:p>
    <w:p w:rsidR="00CC2F00" w:rsidRPr="004A293A" w:rsidRDefault="00CC2F00" w:rsidP="00CC2F00">
      <w:pPr>
        <w:pStyle w:val="NISCharttext"/>
        <w:tabs>
          <w:tab w:val="left" w:pos="2835"/>
        </w:tabs>
        <w:ind w:left="2835" w:hanging="2835"/>
        <w:rPr>
          <w:sz w:val="24"/>
          <w:szCs w:val="24"/>
          <w:lang w:val="en-GB"/>
        </w:rPr>
      </w:pPr>
      <w:r w:rsidRPr="004A293A">
        <w:rPr>
          <w:i/>
          <w:sz w:val="24"/>
          <w:szCs w:val="24"/>
          <w:lang w:val="en-GB"/>
        </w:rPr>
        <w:t>Reference Library</w:t>
      </w:r>
      <w:r w:rsidRPr="004A293A">
        <w:rPr>
          <w:sz w:val="24"/>
          <w:szCs w:val="24"/>
          <w:lang w:val="en-GB"/>
        </w:rPr>
        <w:tab/>
        <w:t>A range of NIS reference publications are available for use by data users at the NIS Data User</w:t>
      </w:r>
      <w:r w:rsidR="00B0136B">
        <w:rPr>
          <w:sz w:val="24"/>
          <w:szCs w:val="24"/>
          <w:lang w:val="en-GB"/>
        </w:rPr>
        <w:t>s</w:t>
      </w:r>
      <w:r w:rsidRPr="004A293A">
        <w:rPr>
          <w:sz w:val="24"/>
          <w:szCs w:val="24"/>
          <w:lang w:val="en-GB"/>
        </w:rPr>
        <w:t xml:space="preserve"> Service Center.</w:t>
      </w:r>
    </w:p>
    <w:p w:rsidR="00CC2F00" w:rsidRPr="004A293A" w:rsidRDefault="00CC2F00" w:rsidP="00CC2F00">
      <w:pPr>
        <w:pStyle w:val="NISCharttext"/>
        <w:tabs>
          <w:tab w:val="left" w:pos="2835"/>
        </w:tabs>
        <w:rPr>
          <w:sz w:val="24"/>
          <w:szCs w:val="24"/>
          <w:lang w:val="en-GB"/>
        </w:rPr>
      </w:pPr>
    </w:p>
    <w:p w:rsidR="00CC2F00" w:rsidRPr="004A293A" w:rsidRDefault="00CC2F00" w:rsidP="00CC2F00">
      <w:pPr>
        <w:pStyle w:val="NISCharttext"/>
        <w:tabs>
          <w:tab w:val="left" w:pos="2835"/>
        </w:tabs>
        <w:ind w:left="2835" w:hanging="2835"/>
        <w:rPr>
          <w:sz w:val="24"/>
          <w:szCs w:val="24"/>
          <w:lang w:val="en-GB"/>
        </w:rPr>
      </w:pPr>
      <w:r w:rsidRPr="004A293A">
        <w:rPr>
          <w:i/>
          <w:sz w:val="24"/>
          <w:szCs w:val="24"/>
          <w:lang w:val="en-GB"/>
        </w:rPr>
        <w:t>Information Service</w:t>
      </w:r>
      <w:r w:rsidRPr="004A293A">
        <w:rPr>
          <w:sz w:val="24"/>
          <w:szCs w:val="24"/>
          <w:lang w:val="en-GB"/>
        </w:rPr>
        <w:tab/>
        <w:t xml:space="preserve">The </w:t>
      </w:r>
      <w:smartTag w:uri="urn:schemas-microsoft-com:office:smarttags" w:element="City">
        <w:r w:rsidRPr="004A293A">
          <w:rPr>
            <w:sz w:val="24"/>
            <w:szCs w:val="24"/>
            <w:lang w:val="en-GB"/>
          </w:rPr>
          <w:t>NIS</w:t>
        </w:r>
      </w:smartTag>
      <w:r w:rsidRPr="004A293A">
        <w:rPr>
          <w:sz w:val="24"/>
          <w:szCs w:val="24"/>
          <w:lang w:val="en-GB"/>
        </w:rPr>
        <w:t xml:space="preserve"> staff at the </w:t>
      </w:r>
      <w:smartTag w:uri="urn:schemas-microsoft-com:office:smarttags" w:element="place">
        <w:smartTag w:uri="urn:schemas-microsoft-com:office:smarttags" w:element="PlaceName">
          <w:r w:rsidRPr="004A293A">
            <w:rPr>
              <w:sz w:val="24"/>
              <w:szCs w:val="24"/>
              <w:lang w:val="en-GB"/>
            </w:rPr>
            <w:t>Data</w:t>
          </w:r>
        </w:smartTag>
        <w:r w:rsidRPr="004A293A">
          <w:rPr>
            <w:sz w:val="24"/>
            <w:szCs w:val="24"/>
            <w:lang w:val="en-GB"/>
          </w:rPr>
          <w:t xml:space="preserve"> </w:t>
        </w:r>
        <w:smartTag w:uri="urn:schemas-microsoft-com:office:smarttags" w:element="PlaceName">
          <w:r w:rsidRPr="004A293A">
            <w:rPr>
              <w:sz w:val="24"/>
              <w:szCs w:val="24"/>
              <w:lang w:val="en-GB"/>
            </w:rPr>
            <w:t>Users</w:t>
          </w:r>
        </w:smartTag>
        <w:r w:rsidRPr="004A293A">
          <w:rPr>
            <w:sz w:val="24"/>
            <w:szCs w:val="24"/>
            <w:lang w:val="en-GB"/>
          </w:rPr>
          <w:t xml:space="preserve"> </w:t>
        </w:r>
        <w:smartTag w:uri="urn:schemas-microsoft-com:office:smarttags" w:element="PlaceName">
          <w:r w:rsidRPr="004A293A">
            <w:rPr>
              <w:sz w:val="24"/>
              <w:szCs w:val="24"/>
              <w:lang w:val="en-GB"/>
            </w:rPr>
            <w:t>Service</w:t>
          </w:r>
        </w:smartTag>
        <w:r w:rsidRPr="004A293A">
          <w:rPr>
            <w:sz w:val="24"/>
            <w:szCs w:val="24"/>
            <w:lang w:val="en-GB"/>
          </w:rPr>
          <w:t xml:space="preserve"> </w:t>
        </w:r>
        <w:smartTag w:uri="urn:schemas-microsoft-com:office:smarttags" w:element="PlaceType">
          <w:r w:rsidRPr="004A293A">
            <w:rPr>
              <w:sz w:val="24"/>
              <w:szCs w:val="24"/>
              <w:lang w:val="en-GB"/>
            </w:rPr>
            <w:t>Center</w:t>
          </w:r>
        </w:smartTag>
      </w:smartTag>
      <w:r w:rsidRPr="004A293A">
        <w:rPr>
          <w:sz w:val="24"/>
          <w:szCs w:val="24"/>
          <w:lang w:val="en-GB"/>
        </w:rPr>
        <w:t xml:space="preserve"> can assist users in addressing their data requirements. </w:t>
      </w:r>
      <w:smartTag w:uri="urn:schemas-microsoft-com:office:smarttags" w:element="City">
        <w:smartTag w:uri="urn:schemas-microsoft-com:office:smarttags" w:element="place">
          <w:r w:rsidRPr="004A293A">
            <w:rPr>
              <w:sz w:val="24"/>
              <w:szCs w:val="24"/>
              <w:lang w:val="en-GB"/>
            </w:rPr>
            <w:t>NIS</w:t>
          </w:r>
        </w:smartTag>
      </w:smartTag>
      <w:r w:rsidRPr="004A293A">
        <w:rPr>
          <w:sz w:val="24"/>
          <w:szCs w:val="24"/>
          <w:lang w:val="en-GB"/>
        </w:rPr>
        <w:t xml:space="preserve"> publications are available for sale and subscriptions services can be arranged. Special data services are also available, on a user pays basis.</w:t>
      </w:r>
    </w:p>
    <w:p w:rsidR="00CC2F00" w:rsidRPr="004A293A" w:rsidRDefault="00CC2F00" w:rsidP="00CC2F00">
      <w:pPr>
        <w:pStyle w:val="NISCharttext"/>
        <w:tabs>
          <w:tab w:val="left" w:pos="2835"/>
        </w:tabs>
        <w:rPr>
          <w:sz w:val="24"/>
          <w:szCs w:val="24"/>
          <w:lang w:val="en-GB"/>
        </w:rPr>
      </w:pPr>
    </w:p>
    <w:p w:rsidR="00CC2F00" w:rsidRPr="004A293A" w:rsidRDefault="00CC2F00" w:rsidP="00CC2F00">
      <w:pPr>
        <w:pStyle w:val="NISCharttext"/>
        <w:tabs>
          <w:tab w:val="left" w:pos="2835"/>
          <w:tab w:val="left" w:pos="4395"/>
        </w:tabs>
        <w:ind w:left="2835" w:hanging="2835"/>
        <w:rPr>
          <w:sz w:val="24"/>
          <w:szCs w:val="24"/>
          <w:lang w:val="en-GB"/>
        </w:rPr>
      </w:pPr>
      <w:r w:rsidRPr="004A293A">
        <w:rPr>
          <w:i/>
          <w:sz w:val="24"/>
          <w:szCs w:val="24"/>
          <w:lang w:val="en-GB"/>
        </w:rPr>
        <w:t>Contact Details</w:t>
      </w:r>
      <w:r w:rsidRPr="004A293A">
        <w:rPr>
          <w:sz w:val="24"/>
          <w:szCs w:val="24"/>
          <w:lang w:val="en-GB"/>
        </w:rPr>
        <w:tab/>
        <w:t>Data Users Service Center</w:t>
      </w:r>
      <w:r w:rsidRPr="004A293A">
        <w:rPr>
          <w:sz w:val="24"/>
          <w:szCs w:val="24"/>
          <w:lang w:val="en-GB"/>
        </w:rPr>
        <w:br/>
        <w:t>National Institute of Statistics, Minis</w:t>
      </w:r>
      <w:r w:rsidR="00345ECA">
        <w:rPr>
          <w:sz w:val="24"/>
          <w:szCs w:val="24"/>
          <w:lang w:val="en-GB"/>
        </w:rPr>
        <w:t>try of Planning</w:t>
      </w:r>
      <w:r w:rsidR="00345ECA">
        <w:rPr>
          <w:sz w:val="24"/>
          <w:szCs w:val="24"/>
          <w:lang w:val="en-GB"/>
        </w:rPr>
        <w:br/>
        <w:t>#386, Monivong B</w:t>
      </w:r>
      <w:r w:rsidRPr="004A293A">
        <w:rPr>
          <w:sz w:val="24"/>
          <w:szCs w:val="24"/>
          <w:lang w:val="en-GB"/>
        </w:rPr>
        <w:t>oulevard, Phnom Penh, Cambodia</w:t>
      </w:r>
      <w:r w:rsidRPr="004A293A">
        <w:rPr>
          <w:sz w:val="24"/>
          <w:szCs w:val="24"/>
          <w:lang w:val="en-GB"/>
        </w:rPr>
        <w:br/>
        <w:t xml:space="preserve">E-mail: </w:t>
      </w:r>
      <w:r w:rsidRPr="004A293A">
        <w:rPr>
          <w:sz w:val="24"/>
          <w:szCs w:val="24"/>
          <w:lang w:val="en-GB"/>
        </w:rPr>
        <w:tab/>
      </w:r>
      <w:hyperlink r:id="rId6" w:history="1">
        <w:r w:rsidRPr="0010290F">
          <w:rPr>
            <w:rStyle w:val="Hyperlink"/>
            <w:sz w:val="24"/>
            <w:szCs w:val="24"/>
            <w:lang w:val="en-GB"/>
          </w:rPr>
          <w:t>info@nis.gov.kh</w:t>
        </w:r>
      </w:hyperlink>
      <w:r w:rsidRPr="004A293A">
        <w:rPr>
          <w:sz w:val="24"/>
          <w:szCs w:val="24"/>
          <w:lang w:val="en-GB"/>
        </w:rPr>
        <w:br/>
        <w:t>Telephone:</w:t>
      </w:r>
      <w:r w:rsidRPr="004A293A">
        <w:rPr>
          <w:sz w:val="24"/>
          <w:szCs w:val="24"/>
          <w:lang w:val="en-GB"/>
        </w:rPr>
        <w:tab/>
        <w:t xml:space="preserve">(855) </w:t>
      </w:r>
      <w:r>
        <w:rPr>
          <w:sz w:val="24"/>
          <w:szCs w:val="24"/>
          <w:lang w:val="en-GB"/>
        </w:rPr>
        <w:t>23 727 40</w:t>
      </w:r>
      <w:r w:rsidRPr="004A293A">
        <w:rPr>
          <w:sz w:val="24"/>
          <w:szCs w:val="24"/>
          <w:lang w:val="en-GB"/>
        </w:rPr>
        <w:t>0</w:t>
      </w:r>
      <w:r w:rsidRPr="004A293A">
        <w:rPr>
          <w:sz w:val="24"/>
          <w:szCs w:val="24"/>
          <w:lang w:val="en-GB"/>
        </w:rPr>
        <w:br/>
        <w:t>Facsimile:</w:t>
      </w:r>
      <w:r w:rsidRPr="004A293A">
        <w:rPr>
          <w:sz w:val="24"/>
          <w:szCs w:val="24"/>
          <w:lang w:val="en-GB"/>
        </w:rPr>
        <w:tab/>
        <w:t>(855) 23 21</w:t>
      </w:r>
      <w:r>
        <w:rPr>
          <w:sz w:val="24"/>
          <w:szCs w:val="24"/>
          <w:lang w:val="en-GB"/>
        </w:rPr>
        <w:t>3</w:t>
      </w:r>
      <w:r w:rsidRPr="004A293A">
        <w:rPr>
          <w:sz w:val="24"/>
          <w:szCs w:val="24"/>
          <w:lang w:val="en-GB"/>
        </w:rPr>
        <w:t> </w:t>
      </w:r>
      <w:r>
        <w:rPr>
          <w:sz w:val="24"/>
          <w:szCs w:val="24"/>
          <w:lang w:val="en-GB"/>
        </w:rPr>
        <w:t>650</w:t>
      </w: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Default="00CC2F00" w:rsidP="00CC2F00">
      <w:pPr>
        <w:pStyle w:val="NISCharttext"/>
        <w:tabs>
          <w:tab w:val="left" w:pos="2835"/>
        </w:tabs>
        <w:ind w:left="2835" w:hanging="2835"/>
        <w:rPr>
          <w:sz w:val="24"/>
          <w:szCs w:val="24"/>
          <w:lang w:val="en-GB"/>
        </w:rPr>
      </w:pPr>
    </w:p>
    <w:p w:rsidR="00CC2F00" w:rsidRPr="004A293A" w:rsidRDefault="00CC2F00" w:rsidP="00CC2F00">
      <w:pPr>
        <w:pStyle w:val="NISCharttext"/>
        <w:tabs>
          <w:tab w:val="left" w:pos="2835"/>
        </w:tabs>
        <w:ind w:left="2835" w:hanging="2835"/>
        <w:rPr>
          <w:sz w:val="24"/>
          <w:szCs w:val="24"/>
          <w:lang w:val="en-GB"/>
        </w:rPr>
      </w:pPr>
      <w:r w:rsidRPr="004A293A">
        <w:rPr>
          <w:sz w:val="24"/>
          <w:szCs w:val="24"/>
          <w:lang w:val="en-GB"/>
        </w:rPr>
        <w:t>Published by:</w:t>
      </w:r>
    </w:p>
    <w:p w:rsidR="00CC2F00" w:rsidRPr="004A293A" w:rsidRDefault="00CC2F00" w:rsidP="00CC2F00">
      <w:pPr>
        <w:pStyle w:val="NISCharttext"/>
        <w:tabs>
          <w:tab w:val="left" w:pos="2835"/>
        </w:tabs>
        <w:ind w:left="2835" w:hanging="2835"/>
        <w:rPr>
          <w:sz w:val="24"/>
          <w:szCs w:val="24"/>
          <w:lang w:val="en-GB"/>
        </w:rPr>
      </w:pPr>
      <w:r w:rsidRPr="004A293A">
        <w:rPr>
          <w:sz w:val="24"/>
          <w:szCs w:val="24"/>
          <w:lang w:val="en-GB"/>
        </w:rPr>
        <w:t xml:space="preserve">National </w:t>
      </w:r>
      <w:smartTag w:uri="urn:schemas-microsoft-com:office:smarttags" w:element="place">
        <w:smartTag w:uri="urn:schemas-microsoft-com:office:smarttags" w:element="PlaceType">
          <w:r w:rsidRPr="004A293A">
            <w:rPr>
              <w:sz w:val="24"/>
              <w:szCs w:val="24"/>
              <w:lang w:val="en-GB"/>
            </w:rPr>
            <w:t>Institute</w:t>
          </w:r>
        </w:smartTag>
        <w:r w:rsidRPr="004A293A">
          <w:rPr>
            <w:sz w:val="24"/>
            <w:szCs w:val="24"/>
            <w:lang w:val="en-GB"/>
          </w:rPr>
          <w:t xml:space="preserve"> of </w:t>
        </w:r>
        <w:smartTag w:uri="urn:schemas-microsoft-com:office:smarttags" w:element="PlaceName">
          <w:r w:rsidRPr="004A293A">
            <w:rPr>
              <w:sz w:val="24"/>
              <w:szCs w:val="24"/>
              <w:lang w:val="en-GB"/>
            </w:rPr>
            <w:t>Statistics</w:t>
          </w:r>
        </w:smartTag>
      </w:smartTag>
    </w:p>
    <w:p w:rsidR="00CC2F00" w:rsidRDefault="00CC2F00" w:rsidP="00CC2F00">
      <w:pPr>
        <w:pStyle w:val="NISCharttext"/>
        <w:tabs>
          <w:tab w:val="left" w:pos="2835"/>
        </w:tabs>
        <w:ind w:left="2835" w:hanging="2835"/>
        <w:rPr>
          <w:sz w:val="24"/>
          <w:szCs w:val="24"/>
          <w:lang w:val="en-GB"/>
        </w:rPr>
      </w:pPr>
      <w:r w:rsidRPr="004A293A">
        <w:rPr>
          <w:sz w:val="24"/>
          <w:szCs w:val="24"/>
          <w:lang w:val="en-GB"/>
        </w:rPr>
        <w:t>Ministry of Planning</w:t>
      </w:r>
    </w:p>
    <w:p w:rsidR="00CC2F00" w:rsidRDefault="00CC2F00" w:rsidP="00CC2F00">
      <w:pPr>
        <w:pStyle w:val="Default"/>
        <w:jc w:val="center"/>
        <w:rPr>
          <w:lang w:val="en-GB"/>
        </w:rPr>
      </w:pPr>
    </w:p>
    <w:p w:rsidR="00221CD2" w:rsidRDefault="00221CD2"/>
    <w:sectPr w:rsidR="00221CD2" w:rsidSect="00DC1DF4">
      <w:pgSz w:w="11907" w:h="16840"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DaunPenh">
    <w:panose1 w:val="02000500000000020004"/>
    <w:charset w:val="00"/>
    <w:family w:val="auto"/>
    <w:pitch w:val="variable"/>
    <w:sig w:usb0="A00000EF" w:usb1="5000204A" w:usb2="00010000" w:usb3="00000000" w:csb0="0000011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oolBoran">
    <w:altName w:val="Arial"/>
    <w:charset w:val="00"/>
    <w:family w:val="swiss"/>
    <w:pitch w:val="variable"/>
    <w:sig w:usb0="00000003" w:usb1="0000204A" w:usb2="0001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defaultTabStop w:val="720"/>
  <w:drawingGridHorizontalSpacing w:val="110"/>
  <w:displayHorizontalDrawingGridEvery w:val="2"/>
  <w:displayVerticalDrawingGridEvery w:val="2"/>
  <w:characterSpacingControl w:val="doNotCompress"/>
  <w:compat/>
  <w:rsids>
    <w:rsidRoot w:val="00CC2F00"/>
    <w:rsid w:val="00221CD2"/>
    <w:rsid w:val="00345ECA"/>
    <w:rsid w:val="003603AB"/>
    <w:rsid w:val="004731A8"/>
    <w:rsid w:val="00627FFB"/>
    <w:rsid w:val="006B6E49"/>
    <w:rsid w:val="00B0136B"/>
    <w:rsid w:val="00C73A6A"/>
    <w:rsid w:val="00CC2F00"/>
    <w:rsid w:val="00DC1D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36"/>
        <w:lang w:val="en-US" w:eastAsia="en-US" w:bidi="km-K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NIS Bodytext"/>
    <w:qFormat/>
    <w:rsid w:val="00CC2F00"/>
    <w:pPr>
      <w:overflowPunct w:val="0"/>
      <w:autoSpaceDE w:val="0"/>
      <w:autoSpaceDN w:val="0"/>
      <w:adjustRightInd w:val="0"/>
      <w:spacing w:after="120" w:line="240" w:lineRule="auto"/>
      <w:textAlignment w:val="baseline"/>
    </w:pPr>
    <w:rPr>
      <w:rFonts w:ascii="Times New Roman" w:eastAsia="Times New Roman" w:hAnsi="Times New Roman" w:cs="Times New Roman"/>
      <w:szCs w:val="20"/>
      <w:lang w:val="sv-SE" w:eastAsia="sv-S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C2F0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bidi="ar-SA"/>
    </w:rPr>
  </w:style>
  <w:style w:type="paragraph" w:styleId="BalloonText">
    <w:name w:val="Balloon Text"/>
    <w:basedOn w:val="Normal"/>
    <w:link w:val="BalloonTextChar"/>
    <w:uiPriority w:val="99"/>
    <w:semiHidden/>
    <w:unhideWhenUsed/>
    <w:rsid w:val="00CC2F0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2F00"/>
    <w:rPr>
      <w:rFonts w:ascii="Tahoma" w:eastAsia="Times New Roman" w:hAnsi="Tahoma" w:cs="Tahoma"/>
      <w:sz w:val="16"/>
      <w:szCs w:val="16"/>
      <w:lang w:val="sv-SE" w:eastAsia="sv-SE" w:bidi="ar-SA"/>
    </w:rPr>
  </w:style>
  <w:style w:type="paragraph" w:customStyle="1" w:styleId="NISCharttext">
    <w:name w:val="NIS Chart text"/>
    <w:basedOn w:val="Normal"/>
    <w:rsid w:val="00CC2F00"/>
    <w:pPr>
      <w:spacing w:after="0"/>
    </w:pPr>
    <w:rPr>
      <w:rFonts w:ascii="Arial" w:hAnsi="Arial"/>
      <w:sz w:val="18"/>
    </w:rPr>
  </w:style>
  <w:style w:type="paragraph" w:customStyle="1" w:styleId="NISHeading2">
    <w:name w:val="NIS Heading 2"/>
    <w:basedOn w:val="Normal"/>
    <w:next w:val="Normal"/>
    <w:link w:val="NISHeading2Char"/>
    <w:rsid w:val="00CC2F00"/>
    <w:pPr>
      <w:keepNext/>
      <w:keepLines/>
      <w:spacing w:after="40"/>
      <w:outlineLvl w:val="0"/>
    </w:pPr>
    <w:rPr>
      <w:rFonts w:ascii="Arial" w:hAnsi="Arial"/>
      <w:b/>
      <w:sz w:val="28"/>
    </w:rPr>
  </w:style>
  <w:style w:type="character" w:customStyle="1" w:styleId="NISHeading2Char">
    <w:name w:val="NIS Heading 2 Char"/>
    <w:basedOn w:val="DefaultParagraphFont"/>
    <w:link w:val="NISHeading2"/>
    <w:rsid w:val="00CC2F00"/>
    <w:rPr>
      <w:rFonts w:ascii="Arial" w:eastAsia="Times New Roman" w:hAnsi="Arial" w:cs="Times New Roman"/>
      <w:b/>
      <w:sz w:val="28"/>
      <w:szCs w:val="20"/>
      <w:lang w:val="sv-SE" w:eastAsia="sv-SE" w:bidi="ar-SA"/>
    </w:rPr>
  </w:style>
  <w:style w:type="character" w:styleId="Hyperlink">
    <w:name w:val="Hyperlink"/>
    <w:basedOn w:val="DefaultParagraphFont"/>
    <w:uiPriority w:val="99"/>
    <w:rsid w:val="00CC2F0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nis.gov.kh" TargetMode="External"/><Relationship Id="rId5" Type="http://schemas.openxmlformats.org/officeDocument/2006/relationships/hyperlink" Target="http://www.nis.gov.kh"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NIS</cp:lastModifiedBy>
  <cp:revision>3</cp:revision>
  <dcterms:created xsi:type="dcterms:W3CDTF">2012-01-29T18:19:00Z</dcterms:created>
  <dcterms:modified xsi:type="dcterms:W3CDTF">2012-02-06T09:21:00Z</dcterms:modified>
</cp:coreProperties>
</file>